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C126" w14:textId="77777777" w:rsidR="002C6355" w:rsidRPr="002256F5" w:rsidRDefault="002C6355" w:rsidP="002C6355">
      <w:pPr>
        <w:pStyle w:val="a6"/>
        <w:jc w:val="center"/>
        <w:rPr>
          <w:rFonts w:ascii="Times New Roman" w:hAnsi="Times New Roman" w:cs="Times New Roman"/>
          <w:b/>
          <w:sz w:val="28"/>
          <w:szCs w:val="28"/>
          <w:lang w:val="en-US"/>
        </w:rPr>
      </w:pPr>
      <w:r w:rsidRPr="002C6355">
        <w:rPr>
          <w:b/>
          <w:sz w:val="30"/>
          <w:szCs w:val="30"/>
          <w:lang w:val="en-US"/>
        </w:rPr>
        <w:t xml:space="preserve">                           </w:t>
      </w:r>
      <w:r w:rsidRPr="002256F5">
        <w:rPr>
          <w:rFonts w:ascii="Times New Roman" w:hAnsi="Times New Roman" w:cs="Times New Roman"/>
          <w:b/>
          <w:sz w:val="28"/>
          <w:szCs w:val="28"/>
          <w:lang w:val="en-US"/>
        </w:rPr>
        <w:t>Kazakh</w:t>
      </w:r>
      <w:r>
        <w:rPr>
          <w:rFonts w:ascii="Times New Roman" w:hAnsi="Times New Roman" w:cs="Times New Roman"/>
          <w:b/>
          <w:sz w:val="28"/>
          <w:szCs w:val="28"/>
          <w:lang w:val="en-US"/>
        </w:rPr>
        <w:t xml:space="preserve"> National University named </w:t>
      </w:r>
      <w:r w:rsidRPr="002256F5">
        <w:rPr>
          <w:rFonts w:ascii="Times New Roman" w:hAnsi="Times New Roman" w:cs="Times New Roman"/>
          <w:b/>
          <w:sz w:val="28"/>
          <w:szCs w:val="28"/>
          <w:lang w:val="en-US"/>
        </w:rPr>
        <w:t>Al-</w:t>
      </w:r>
      <w:proofErr w:type="spellStart"/>
      <w:r w:rsidRPr="002256F5">
        <w:rPr>
          <w:rFonts w:ascii="Times New Roman" w:hAnsi="Times New Roman" w:cs="Times New Roman"/>
          <w:b/>
          <w:sz w:val="28"/>
          <w:szCs w:val="28"/>
          <w:lang w:val="en-US"/>
        </w:rPr>
        <w:t>Farabi</w:t>
      </w:r>
      <w:proofErr w:type="spellEnd"/>
    </w:p>
    <w:p w14:paraId="3AEA7638" w14:textId="77777777" w:rsidR="002C6355" w:rsidRDefault="002C6355" w:rsidP="002C6355">
      <w:pPr>
        <w:pStyle w:val="a6"/>
        <w:jc w:val="center"/>
        <w:rPr>
          <w:rFonts w:ascii="Times New Roman" w:hAnsi="Times New Roman" w:cs="Times New Roman"/>
          <w:b/>
          <w:sz w:val="28"/>
          <w:szCs w:val="28"/>
          <w:lang w:val="en-US"/>
        </w:rPr>
      </w:pPr>
      <w:r w:rsidRPr="002256F5">
        <w:rPr>
          <w:rFonts w:ascii="Times New Roman" w:hAnsi="Times New Roman" w:cs="Times New Roman"/>
          <w:b/>
          <w:sz w:val="28"/>
          <w:szCs w:val="28"/>
          <w:lang w:val="en-US"/>
        </w:rPr>
        <w:t>Department of Chemistry and Chemical Technology</w:t>
      </w:r>
    </w:p>
    <w:p w14:paraId="4FC60AA6" w14:textId="77777777" w:rsidR="002C6355" w:rsidRPr="00760F99" w:rsidRDefault="002C6355" w:rsidP="002C6355">
      <w:pPr>
        <w:pStyle w:val="a6"/>
        <w:jc w:val="center"/>
        <w:rPr>
          <w:rFonts w:ascii="Times New Roman" w:hAnsi="Times New Roman" w:cs="Times New Roman"/>
          <w:b/>
          <w:sz w:val="28"/>
          <w:szCs w:val="28"/>
          <w:lang w:val="en-US"/>
        </w:rPr>
      </w:pPr>
      <w:r w:rsidRPr="002256F5">
        <w:rPr>
          <w:rFonts w:ascii="Times New Roman" w:hAnsi="Times New Roman" w:cs="Times New Roman"/>
          <w:b/>
          <w:sz w:val="28"/>
          <w:szCs w:val="28"/>
          <w:lang w:val="en-US"/>
        </w:rPr>
        <w:t>Department of Chemistry and Technology of Organic Substances, Natural Compounds and Polymers</w:t>
      </w:r>
    </w:p>
    <w:p w14:paraId="6B530BA4" w14:textId="7B936701" w:rsidR="009F597D" w:rsidRPr="002C6355" w:rsidRDefault="009F597D" w:rsidP="002C6355">
      <w:pPr>
        <w:spacing w:after="200"/>
        <w:rPr>
          <w:rFonts w:ascii="Times New Roman" w:eastAsia="Times New Roman" w:hAnsi="Times New Roman" w:cs="Times New Roman"/>
          <w:b/>
          <w:sz w:val="28"/>
          <w:szCs w:val="28"/>
          <w:lang w:val="en-US"/>
        </w:rPr>
      </w:pPr>
    </w:p>
    <w:p w14:paraId="6BF280B8" w14:textId="10B2A57F" w:rsidR="009F597D" w:rsidRPr="002C6355" w:rsidRDefault="002C6355" w:rsidP="002C6355">
      <w:pPr>
        <w:widowControl w:val="0"/>
        <w:pBdr>
          <w:top w:val="nil"/>
          <w:left w:val="nil"/>
          <w:bottom w:val="nil"/>
          <w:right w:val="nil"/>
          <w:between w:val="nil"/>
        </w:pBdr>
        <w:spacing w:before="48" w:line="257" w:lineRule="auto"/>
        <w:ind w:left="2398" w:right="877"/>
        <w:jc w:val="center"/>
        <w:rPr>
          <w:rFonts w:ascii="Times New Roman" w:eastAsia="Times New Roman" w:hAnsi="Times New Roman" w:cs="Times New Roman"/>
          <w:b/>
          <w:color w:val="222222"/>
          <w:sz w:val="28"/>
          <w:szCs w:val="28"/>
          <w:lang w:val="en-US"/>
        </w:rPr>
      </w:pPr>
      <w:r w:rsidRPr="002C6355">
        <w:rPr>
          <w:rFonts w:ascii="Times New Roman" w:eastAsia="Times New Roman" w:hAnsi="Times New Roman" w:cs="Times New Roman"/>
          <w:sz w:val="28"/>
          <w:szCs w:val="28"/>
          <w:lang w:val="en-US"/>
        </w:rPr>
        <w:t>D</w:t>
      </w:r>
      <w:r w:rsidRPr="002C6355">
        <w:rPr>
          <w:rFonts w:ascii="Times New Roman" w:eastAsia="Times New Roman" w:hAnsi="Times New Roman" w:cs="Times New Roman"/>
          <w:sz w:val="28"/>
          <w:szCs w:val="28"/>
          <w:lang w:val="en-US"/>
        </w:rPr>
        <w:t>iscipline: «</w:t>
      </w:r>
      <w:r w:rsidRPr="002C6355">
        <w:rPr>
          <w:rFonts w:ascii="Times New Roman" w:eastAsiaTheme="minorEastAsia" w:hAnsi="Times New Roman" w:cs="Times New Roman"/>
          <w:b/>
          <w:bCs/>
          <w:sz w:val="24"/>
          <w:szCs w:val="24"/>
          <w:lang w:val="en-US"/>
        </w:rPr>
        <w:t xml:space="preserve"> </w:t>
      </w:r>
      <w:r w:rsidRPr="00760F99">
        <w:rPr>
          <w:rFonts w:ascii="Times New Roman" w:eastAsiaTheme="minorEastAsia" w:hAnsi="Times New Roman" w:cs="Times New Roman"/>
          <w:b/>
          <w:bCs/>
          <w:sz w:val="24"/>
          <w:szCs w:val="24"/>
          <w:lang w:val="en-US"/>
        </w:rPr>
        <w:t>Fundamentals of Pharmacology</w:t>
      </w:r>
      <w:r w:rsidRPr="002C6355">
        <w:rPr>
          <w:rFonts w:ascii="Times New Roman" w:eastAsia="Times New Roman" w:hAnsi="Times New Roman" w:cs="Times New Roman"/>
          <w:b/>
          <w:color w:val="222222"/>
          <w:sz w:val="28"/>
          <w:szCs w:val="28"/>
          <w:highlight w:val="white"/>
          <w:lang w:val="en-US"/>
        </w:rPr>
        <w:t xml:space="preserve"> - 5 ECTS</w:t>
      </w:r>
      <w:r w:rsidRPr="002C6355">
        <w:rPr>
          <w:rFonts w:ascii="Times New Roman" w:eastAsia="Times New Roman" w:hAnsi="Times New Roman" w:cs="Times New Roman"/>
          <w:b/>
          <w:color w:val="222222"/>
          <w:sz w:val="28"/>
          <w:szCs w:val="28"/>
          <w:lang w:val="en-US"/>
        </w:rPr>
        <w:t xml:space="preserve"> </w:t>
      </w:r>
      <w:r w:rsidRPr="002C6355">
        <w:rPr>
          <w:rFonts w:ascii="Times New Roman" w:eastAsia="Times New Roman" w:hAnsi="Times New Roman" w:cs="Times New Roman"/>
          <w:sz w:val="28"/>
          <w:szCs w:val="28"/>
          <w:lang w:val="en-US"/>
        </w:rPr>
        <w:t>»</w:t>
      </w:r>
    </w:p>
    <w:p w14:paraId="489B8412" w14:textId="77777777" w:rsidR="009F597D" w:rsidRPr="002C6355" w:rsidRDefault="009F597D">
      <w:pPr>
        <w:spacing w:after="200"/>
        <w:ind w:firstLine="567"/>
        <w:jc w:val="both"/>
        <w:rPr>
          <w:rFonts w:ascii="Times New Roman" w:eastAsia="Times New Roman" w:hAnsi="Times New Roman" w:cs="Times New Roman"/>
          <w:b/>
          <w:sz w:val="28"/>
          <w:szCs w:val="28"/>
          <w:lang w:val="en-US"/>
        </w:rPr>
      </w:pPr>
    </w:p>
    <w:p w14:paraId="11268C4B" w14:textId="77777777" w:rsidR="009F597D" w:rsidRPr="002C6355" w:rsidRDefault="002C6355">
      <w:pPr>
        <w:spacing w:after="200"/>
        <w:ind w:firstLine="567"/>
        <w:jc w:val="center"/>
        <w:rPr>
          <w:rFonts w:ascii="Times New Roman" w:eastAsia="Times New Roman" w:hAnsi="Times New Roman" w:cs="Times New Roman"/>
          <w:b/>
          <w:sz w:val="28"/>
          <w:szCs w:val="28"/>
          <w:lang w:val="en-US"/>
        </w:rPr>
      </w:pPr>
      <w:r w:rsidRPr="002C6355">
        <w:rPr>
          <w:rFonts w:ascii="Times New Roman" w:eastAsia="Times New Roman" w:hAnsi="Times New Roman" w:cs="Times New Roman"/>
          <w:b/>
          <w:sz w:val="28"/>
          <w:szCs w:val="28"/>
          <w:lang w:val="en-US"/>
        </w:rPr>
        <w:t>Example Tasks for SIW “Pharmacology Nowadays”</w:t>
      </w:r>
      <w:r w:rsidRPr="002C6355">
        <w:rPr>
          <w:rFonts w:ascii="Times New Roman" w:eastAsia="Times New Roman" w:hAnsi="Times New Roman" w:cs="Times New Roman"/>
          <w:sz w:val="24"/>
          <w:szCs w:val="24"/>
          <w:lang w:val="en-US"/>
        </w:rPr>
        <w:t xml:space="preserve"> </w:t>
      </w:r>
      <w:r w:rsidRPr="002C6355">
        <w:rPr>
          <w:rFonts w:ascii="Times New Roman" w:eastAsia="Times New Roman" w:hAnsi="Times New Roman" w:cs="Times New Roman"/>
          <w:b/>
          <w:sz w:val="28"/>
          <w:szCs w:val="28"/>
          <w:lang w:val="en-US"/>
        </w:rPr>
        <w:t xml:space="preserve"> ,  Schedule of their implementation, Methodical directions for them </w:t>
      </w:r>
    </w:p>
    <w:p w14:paraId="0EE0E65A" w14:textId="77777777" w:rsidR="009F597D" w:rsidRDefault="002C6355">
      <w:pPr>
        <w:spacing w:after="200"/>
        <w:ind w:firstLine="567"/>
        <w:jc w:val="both"/>
        <w:rPr>
          <w:rFonts w:ascii="Times New Roman" w:eastAsia="Times New Roman" w:hAnsi="Times New Roman" w:cs="Times New Roman"/>
          <w:b/>
          <w:sz w:val="28"/>
          <w:szCs w:val="28"/>
        </w:rPr>
      </w:pPr>
      <w:r w:rsidRPr="002C6355">
        <w:rPr>
          <w:rFonts w:ascii="Times New Roman" w:eastAsia="Times New Roman" w:hAnsi="Times New Roman" w:cs="Times New Roman"/>
          <w:sz w:val="28"/>
          <w:szCs w:val="28"/>
          <w:lang w:val="en-US"/>
        </w:rPr>
        <w:t>The topic examples and schedule of implementation of Student Independent Work</w:t>
      </w:r>
      <w:r w:rsidRPr="002C6355">
        <w:rPr>
          <w:rFonts w:ascii="Times New Roman" w:eastAsia="Times New Roman" w:hAnsi="Times New Roman" w:cs="Times New Roman"/>
          <w:sz w:val="28"/>
          <w:szCs w:val="28"/>
          <w:lang w:val="en-US"/>
        </w:rPr>
        <w:t xml:space="preserve"> (SIW) For Pharmacology </w:t>
      </w:r>
      <w:r w:rsidRPr="002C6355">
        <w:rPr>
          <w:rFonts w:ascii="Times New Roman" w:eastAsia="Times New Roman" w:hAnsi="Times New Roman" w:cs="Times New Roman"/>
          <w:sz w:val="24"/>
          <w:szCs w:val="24"/>
          <w:lang w:val="en-US"/>
        </w:rPr>
        <w:t xml:space="preserve">Topic . </w:t>
      </w:r>
      <w:proofErr w:type="spellStart"/>
      <w:r>
        <w:rPr>
          <w:rFonts w:ascii="Times New Roman" w:eastAsia="Times New Roman" w:hAnsi="Times New Roman" w:cs="Times New Roman"/>
          <w:sz w:val="24"/>
          <w:szCs w:val="24"/>
        </w:rPr>
        <w:t>Contemporary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Medical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Treatment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approaches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diseases</w:t>
      </w:r>
      <w:proofErr w:type="spellEnd"/>
      <w:r>
        <w:rPr>
          <w:rFonts w:ascii="Times New Roman" w:eastAsia="Times New Roman" w:hAnsi="Times New Roman" w:cs="Times New Roman"/>
          <w:sz w:val="24"/>
          <w:szCs w:val="24"/>
        </w:rPr>
        <w:t>.</w:t>
      </w:r>
    </w:p>
    <w:p w14:paraId="64F1BAA6" w14:textId="77777777" w:rsidR="009F597D" w:rsidRDefault="009F597D">
      <w:pPr>
        <w:rPr>
          <w:b/>
        </w:rPr>
      </w:pPr>
    </w:p>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3570"/>
        <w:gridCol w:w="1995"/>
        <w:gridCol w:w="1755"/>
        <w:gridCol w:w="1185"/>
      </w:tblGrid>
      <w:tr w:rsidR="009F597D" w14:paraId="15939BC8" w14:textId="77777777">
        <w:trPr>
          <w:trHeight w:val="1380"/>
        </w:trPr>
        <w:tc>
          <w:tcPr>
            <w:tcW w:w="495" w:type="dxa"/>
            <w:shd w:val="clear" w:color="auto" w:fill="auto"/>
            <w:tcMar>
              <w:top w:w="100" w:type="dxa"/>
              <w:left w:w="100" w:type="dxa"/>
              <w:bottom w:w="100" w:type="dxa"/>
              <w:right w:w="100" w:type="dxa"/>
            </w:tcMar>
          </w:tcPr>
          <w:p w14:paraId="289255BC"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70" w:type="dxa"/>
          </w:tcPr>
          <w:p w14:paraId="10EFE890" w14:textId="77777777" w:rsidR="009F597D" w:rsidRPr="002C6355" w:rsidRDefault="002C6355">
            <w:pPr>
              <w:jc w:val="both"/>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Topic “Pharmacology Nowadays”. Contemporary Medical Treatment approaches to actual diseases.</w:t>
            </w:r>
          </w:p>
        </w:tc>
        <w:tc>
          <w:tcPr>
            <w:tcW w:w="1995" w:type="dxa"/>
            <w:shd w:val="clear" w:color="auto" w:fill="auto"/>
            <w:tcMar>
              <w:top w:w="100" w:type="dxa"/>
              <w:left w:w="100" w:type="dxa"/>
              <w:bottom w:w="100" w:type="dxa"/>
              <w:right w:w="100" w:type="dxa"/>
            </w:tcMar>
          </w:tcPr>
          <w:p w14:paraId="5EB998EE" w14:textId="77777777" w:rsidR="009F597D" w:rsidRPr="002C6355" w:rsidRDefault="002C6355">
            <w:pPr>
              <w:spacing w:after="200"/>
              <w:jc w:val="both"/>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Deadline of SIW**(study week)</w:t>
            </w:r>
          </w:p>
        </w:tc>
        <w:tc>
          <w:tcPr>
            <w:tcW w:w="1755" w:type="dxa"/>
            <w:shd w:val="clear" w:color="auto" w:fill="auto"/>
            <w:tcMar>
              <w:top w:w="100" w:type="dxa"/>
              <w:left w:w="100" w:type="dxa"/>
              <w:bottom w:w="100" w:type="dxa"/>
              <w:right w:w="100" w:type="dxa"/>
            </w:tcMar>
          </w:tcPr>
          <w:p w14:paraId="112CBA48" w14:textId="77777777" w:rsidR="009F597D" w:rsidRDefault="002C6355">
            <w:pPr>
              <w:spacing w:after="2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SIW</w:t>
            </w:r>
          </w:p>
        </w:tc>
        <w:tc>
          <w:tcPr>
            <w:tcW w:w="1185" w:type="dxa"/>
            <w:shd w:val="clear" w:color="auto" w:fill="auto"/>
            <w:tcMar>
              <w:top w:w="100" w:type="dxa"/>
              <w:left w:w="100" w:type="dxa"/>
              <w:bottom w:w="100" w:type="dxa"/>
              <w:right w:w="100" w:type="dxa"/>
            </w:tcMar>
          </w:tcPr>
          <w:p w14:paraId="7BF30B22" w14:textId="77777777" w:rsidR="009F597D" w:rsidRDefault="002C6355">
            <w:pPr>
              <w:spacing w:after="2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points</w:t>
            </w:r>
            <w:proofErr w:type="spellEnd"/>
            <w:r>
              <w:rPr>
                <w:rFonts w:ascii="Times New Roman" w:eastAsia="Times New Roman" w:hAnsi="Times New Roman" w:cs="Times New Roman"/>
                <w:sz w:val="24"/>
                <w:szCs w:val="24"/>
              </w:rPr>
              <w:t>)</w:t>
            </w:r>
          </w:p>
          <w:p w14:paraId="35FF1349" w14:textId="77777777" w:rsidR="009F597D" w:rsidRDefault="009F597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9F597D" w14:paraId="37D95D0D" w14:textId="77777777">
        <w:trPr>
          <w:trHeight w:val="1890"/>
        </w:trPr>
        <w:tc>
          <w:tcPr>
            <w:tcW w:w="495" w:type="dxa"/>
            <w:shd w:val="clear" w:color="auto" w:fill="auto"/>
            <w:tcMar>
              <w:top w:w="100" w:type="dxa"/>
              <w:left w:w="100" w:type="dxa"/>
              <w:bottom w:w="100" w:type="dxa"/>
              <w:right w:w="100" w:type="dxa"/>
            </w:tcMar>
          </w:tcPr>
          <w:p w14:paraId="5ACC0D57"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70" w:type="dxa"/>
            <w:shd w:val="clear" w:color="auto" w:fill="auto"/>
            <w:tcMar>
              <w:top w:w="100" w:type="dxa"/>
              <w:left w:w="100" w:type="dxa"/>
              <w:bottom w:w="100" w:type="dxa"/>
              <w:right w:w="100" w:type="dxa"/>
            </w:tcMar>
          </w:tcPr>
          <w:p w14:paraId="61289998"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6D9957FF"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Pharmacological treatment of arterial hypertension in children.</w:t>
            </w:r>
          </w:p>
          <w:p w14:paraId="2ED1D48A"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highlight w:val="white"/>
                <w:lang w:val="en-US"/>
              </w:rPr>
              <w:t xml:space="preserve">Role of angiotensin-converting enzyme (ACE) and calcium channel blockers (CCBs) in pediatric practice. </w:t>
            </w:r>
          </w:p>
        </w:tc>
        <w:tc>
          <w:tcPr>
            <w:tcW w:w="1995" w:type="dxa"/>
            <w:shd w:val="clear" w:color="auto" w:fill="auto"/>
            <w:tcMar>
              <w:top w:w="100" w:type="dxa"/>
              <w:left w:w="100" w:type="dxa"/>
              <w:bottom w:w="100" w:type="dxa"/>
              <w:right w:w="100" w:type="dxa"/>
            </w:tcMar>
          </w:tcPr>
          <w:p w14:paraId="42D37232"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44D0CD9E"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p w14:paraId="196CFDFE" w14:textId="77777777" w:rsidR="009F597D" w:rsidRDefault="009F597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185" w:type="dxa"/>
            <w:shd w:val="clear" w:color="auto" w:fill="auto"/>
            <w:tcMar>
              <w:top w:w="100" w:type="dxa"/>
              <w:left w:w="100" w:type="dxa"/>
              <w:bottom w:w="100" w:type="dxa"/>
              <w:right w:w="100" w:type="dxa"/>
            </w:tcMar>
          </w:tcPr>
          <w:p w14:paraId="0558B9B7"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6218B432" w14:textId="77777777">
        <w:trPr>
          <w:trHeight w:val="1380"/>
        </w:trPr>
        <w:tc>
          <w:tcPr>
            <w:tcW w:w="495" w:type="dxa"/>
            <w:shd w:val="clear" w:color="auto" w:fill="auto"/>
            <w:tcMar>
              <w:top w:w="100" w:type="dxa"/>
              <w:left w:w="100" w:type="dxa"/>
              <w:bottom w:w="100" w:type="dxa"/>
              <w:right w:w="100" w:type="dxa"/>
            </w:tcMar>
          </w:tcPr>
          <w:p w14:paraId="28D37EB6"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70" w:type="dxa"/>
            <w:shd w:val="clear" w:color="auto" w:fill="auto"/>
            <w:tcMar>
              <w:top w:w="100" w:type="dxa"/>
              <w:left w:w="100" w:type="dxa"/>
              <w:bottom w:w="100" w:type="dxa"/>
              <w:right w:w="100" w:type="dxa"/>
            </w:tcMar>
          </w:tcPr>
          <w:p w14:paraId="54B0CE6E"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1DEC2249"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highlight w:val="white"/>
                <w:lang w:val="en-US"/>
              </w:rPr>
              <w:t xml:space="preserve">Implication of antibiotics use during the COVID-19 pandemic. </w:t>
            </w:r>
            <w:r w:rsidRPr="002C6355">
              <w:rPr>
                <w:rFonts w:ascii="Times New Roman" w:eastAsia="Times New Roman" w:hAnsi="Times New Roman" w:cs="Times New Roman"/>
                <w:sz w:val="24"/>
                <w:szCs w:val="24"/>
                <w:lang w:val="en-US"/>
              </w:rPr>
              <w:t xml:space="preserve">Clinical use of </w:t>
            </w:r>
            <w:proofErr w:type="spellStart"/>
            <w:r w:rsidRPr="002C6355">
              <w:rPr>
                <w:rFonts w:ascii="Times New Roman" w:eastAsia="Times New Roman" w:hAnsi="Times New Roman" w:cs="Times New Roman"/>
                <w:sz w:val="24"/>
                <w:szCs w:val="24"/>
                <w:lang w:val="en-US"/>
              </w:rPr>
              <w:t>Azitromycine</w:t>
            </w:r>
            <w:proofErr w:type="spellEnd"/>
            <w:r w:rsidRPr="002C6355">
              <w:rPr>
                <w:rFonts w:ascii="Times New Roman" w:eastAsia="Times New Roman" w:hAnsi="Times New Roman" w:cs="Times New Roman"/>
                <w:sz w:val="24"/>
                <w:szCs w:val="24"/>
                <w:lang w:val="en-US"/>
              </w:rPr>
              <w:t xml:space="preserve"> among the Covid-19 patients.</w:t>
            </w:r>
          </w:p>
        </w:tc>
        <w:tc>
          <w:tcPr>
            <w:tcW w:w="1995" w:type="dxa"/>
            <w:shd w:val="clear" w:color="auto" w:fill="auto"/>
            <w:tcMar>
              <w:top w:w="100" w:type="dxa"/>
              <w:left w:w="100" w:type="dxa"/>
              <w:bottom w:w="100" w:type="dxa"/>
              <w:right w:w="100" w:type="dxa"/>
            </w:tcMar>
          </w:tcPr>
          <w:p w14:paraId="06EC1993"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2A9DC1B8"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011D74DB"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6CDD745F" w14:textId="77777777">
        <w:trPr>
          <w:trHeight w:val="1950"/>
        </w:trPr>
        <w:tc>
          <w:tcPr>
            <w:tcW w:w="495" w:type="dxa"/>
            <w:shd w:val="clear" w:color="auto" w:fill="auto"/>
            <w:tcMar>
              <w:top w:w="100" w:type="dxa"/>
              <w:left w:w="100" w:type="dxa"/>
              <w:bottom w:w="100" w:type="dxa"/>
              <w:right w:w="100" w:type="dxa"/>
            </w:tcMar>
          </w:tcPr>
          <w:p w14:paraId="68C5DCAC"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570" w:type="dxa"/>
            <w:shd w:val="clear" w:color="auto" w:fill="auto"/>
            <w:tcMar>
              <w:top w:w="100" w:type="dxa"/>
              <w:left w:w="100" w:type="dxa"/>
              <w:bottom w:w="100" w:type="dxa"/>
              <w:right w:w="100" w:type="dxa"/>
            </w:tcMar>
          </w:tcPr>
          <w:p w14:paraId="09AF971E"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30450B34"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highlight w:val="white"/>
                <w:lang w:val="en-US"/>
              </w:rPr>
              <w:t xml:space="preserve">Use of non-steroidal anti-inflammatory drugs (NSAIDs) and triptans (serotonin 5HT1B/1D receptor agonists) for managing acute attacks of migraine. </w:t>
            </w:r>
          </w:p>
        </w:tc>
        <w:tc>
          <w:tcPr>
            <w:tcW w:w="1995" w:type="dxa"/>
            <w:shd w:val="clear" w:color="auto" w:fill="auto"/>
            <w:tcMar>
              <w:top w:w="100" w:type="dxa"/>
              <w:left w:w="100" w:type="dxa"/>
              <w:bottom w:w="100" w:type="dxa"/>
              <w:right w:w="100" w:type="dxa"/>
            </w:tcMar>
          </w:tcPr>
          <w:p w14:paraId="63CB914C"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1391EE6C"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60746898"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18B06EAD" w14:textId="77777777">
        <w:trPr>
          <w:trHeight w:val="1590"/>
        </w:trPr>
        <w:tc>
          <w:tcPr>
            <w:tcW w:w="495" w:type="dxa"/>
            <w:shd w:val="clear" w:color="auto" w:fill="auto"/>
            <w:tcMar>
              <w:top w:w="100" w:type="dxa"/>
              <w:left w:w="100" w:type="dxa"/>
              <w:bottom w:w="100" w:type="dxa"/>
              <w:right w:w="100" w:type="dxa"/>
            </w:tcMar>
          </w:tcPr>
          <w:p w14:paraId="06C64299"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70" w:type="dxa"/>
            <w:shd w:val="clear" w:color="auto" w:fill="auto"/>
            <w:tcMar>
              <w:top w:w="100" w:type="dxa"/>
              <w:left w:w="100" w:type="dxa"/>
              <w:bottom w:w="100" w:type="dxa"/>
              <w:right w:w="100" w:type="dxa"/>
            </w:tcMar>
          </w:tcPr>
          <w:p w14:paraId="7EF59236"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2DF72F62" w14:textId="77777777" w:rsidR="009F597D" w:rsidRPr="002C6355" w:rsidRDefault="002C6355">
            <w:pPr>
              <w:widowControl w:val="0"/>
              <w:spacing w:line="308"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highlight w:val="white"/>
                <w:lang w:val="en-US"/>
              </w:rPr>
              <w:t xml:space="preserve">Evaluation of effectiveness  supplementary drugs in case of treatment of  primary biliary cholangitis (PBC)  corresponding to guidelines.  </w:t>
            </w:r>
          </w:p>
        </w:tc>
        <w:tc>
          <w:tcPr>
            <w:tcW w:w="1995" w:type="dxa"/>
            <w:shd w:val="clear" w:color="auto" w:fill="auto"/>
            <w:tcMar>
              <w:top w:w="100" w:type="dxa"/>
              <w:left w:w="100" w:type="dxa"/>
              <w:bottom w:w="100" w:type="dxa"/>
              <w:right w:w="100" w:type="dxa"/>
            </w:tcMar>
          </w:tcPr>
          <w:p w14:paraId="7EE18F8D"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2E4D02F8"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5B77A98D"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30F8906F" w14:textId="77777777">
        <w:trPr>
          <w:trHeight w:val="1635"/>
        </w:trPr>
        <w:tc>
          <w:tcPr>
            <w:tcW w:w="495" w:type="dxa"/>
            <w:shd w:val="clear" w:color="auto" w:fill="auto"/>
            <w:tcMar>
              <w:top w:w="100" w:type="dxa"/>
              <w:left w:w="100" w:type="dxa"/>
              <w:bottom w:w="100" w:type="dxa"/>
              <w:right w:w="100" w:type="dxa"/>
            </w:tcMar>
          </w:tcPr>
          <w:p w14:paraId="43929E44"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70" w:type="dxa"/>
            <w:shd w:val="clear" w:color="auto" w:fill="auto"/>
            <w:tcMar>
              <w:top w:w="100" w:type="dxa"/>
              <w:left w:w="100" w:type="dxa"/>
              <w:bottom w:w="100" w:type="dxa"/>
              <w:right w:w="100" w:type="dxa"/>
            </w:tcMar>
          </w:tcPr>
          <w:p w14:paraId="6ACE721D"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0CFCB375"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 xml:space="preserve">Nutrition Intake of Calcium and Vitamin D and indication of  Antiresorptive drugs for patients with osteoporosis. </w:t>
            </w:r>
          </w:p>
          <w:p w14:paraId="557D38CA" w14:textId="77777777" w:rsidR="009F597D" w:rsidRPr="002C6355" w:rsidRDefault="009F597D">
            <w:pPr>
              <w:widowControl w:val="0"/>
              <w:pBdr>
                <w:top w:val="nil"/>
                <w:left w:val="nil"/>
                <w:bottom w:val="nil"/>
                <w:right w:val="nil"/>
                <w:between w:val="nil"/>
              </w:pBdr>
              <w:spacing w:line="240" w:lineRule="auto"/>
              <w:rPr>
                <w:rFonts w:ascii="Times New Roman" w:eastAsia="Times New Roman" w:hAnsi="Times New Roman" w:cs="Times New Roman"/>
                <w:sz w:val="24"/>
                <w:szCs w:val="24"/>
                <w:shd w:val="clear" w:color="auto" w:fill="FFFCF0"/>
                <w:lang w:val="en-US"/>
              </w:rPr>
            </w:pPr>
          </w:p>
        </w:tc>
        <w:tc>
          <w:tcPr>
            <w:tcW w:w="1995" w:type="dxa"/>
            <w:shd w:val="clear" w:color="auto" w:fill="auto"/>
            <w:tcMar>
              <w:top w:w="100" w:type="dxa"/>
              <w:left w:w="100" w:type="dxa"/>
              <w:bottom w:w="100" w:type="dxa"/>
              <w:right w:w="100" w:type="dxa"/>
            </w:tcMar>
          </w:tcPr>
          <w:p w14:paraId="3FF87A72"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3A7E31D2"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164A06EE"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5CA3223B" w14:textId="77777777">
        <w:trPr>
          <w:trHeight w:val="1605"/>
        </w:trPr>
        <w:tc>
          <w:tcPr>
            <w:tcW w:w="495" w:type="dxa"/>
            <w:shd w:val="clear" w:color="auto" w:fill="auto"/>
            <w:tcMar>
              <w:top w:w="100" w:type="dxa"/>
              <w:left w:w="100" w:type="dxa"/>
              <w:bottom w:w="100" w:type="dxa"/>
              <w:right w:w="100" w:type="dxa"/>
            </w:tcMar>
          </w:tcPr>
          <w:p w14:paraId="4AC9C019"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70" w:type="dxa"/>
            <w:shd w:val="clear" w:color="auto" w:fill="auto"/>
            <w:tcMar>
              <w:top w:w="100" w:type="dxa"/>
              <w:left w:w="100" w:type="dxa"/>
              <w:bottom w:w="100" w:type="dxa"/>
              <w:right w:w="100" w:type="dxa"/>
            </w:tcMar>
          </w:tcPr>
          <w:p w14:paraId="38DB6DC0"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550E4374" w14:textId="77777777" w:rsidR="009F597D" w:rsidRPr="002C6355" w:rsidRDefault="002C6355">
            <w:pPr>
              <w:pStyle w:val="2"/>
              <w:keepNext w:val="0"/>
              <w:keepLines w:val="0"/>
              <w:widowControl w:val="0"/>
              <w:spacing w:after="80" w:line="240" w:lineRule="auto"/>
              <w:rPr>
                <w:rFonts w:ascii="Times New Roman" w:eastAsia="Times New Roman" w:hAnsi="Times New Roman" w:cs="Times New Roman"/>
                <w:sz w:val="24"/>
                <w:szCs w:val="24"/>
                <w:lang w:val="en-US"/>
              </w:rPr>
            </w:pPr>
            <w:bookmarkStart w:id="0" w:name="_p6sruuhfrqw5" w:colFirst="0" w:colLast="0"/>
            <w:bookmarkEnd w:id="0"/>
            <w:r w:rsidRPr="002C6355">
              <w:rPr>
                <w:rFonts w:ascii="Times New Roman" w:eastAsia="Times New Roman" w:hAnsi="Times New Roman" w:cs="Times New Roman"/>
                <w:sz w:val="24"/>
                <w:szCs w:val="24"/>
                <w:lang w:val="en-US"/>
              </w:rPr>
              <w:t>Role of omalizumab (Xolair) in severe allergic adult asthma.</w:t>
            </w:r>
          </w:p>
          <w:p w14:paraId="1F3E97C7" w14:textId="77777777" w:rsidR="009F597D" w:rsidRPr="002C6355" w:rsidRDefault="009F597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p>
        </w:tc>
        <w:tc>
          <w:tcPr>
            <w:tcW w:w="1995" w:type="dxa"/>
            <w:shd w:val="clear" w:color="auto" w:fill="auto"/>
            <w:tcMar>
              <w:top w:w="100" w:type="dxa"/>
              <w:left w:w="100" w:type="dxa"/>
              <w:bottom w:w="100" w:type="dxa"/>
              <w:right w:w="100" w:type="dxa"/>
            </w:tcMar>
          </w:tcPr>
          <w:p w14:paraId="3F517094"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3258BBF4"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112F3F7C"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31CD0E40" w14:textId="77777777">
        <w:trPr>
          <w:trHeight w:val="1590"/>
        </w:trPr>
        <w:tc>
          <w:tcPr>
            <w:tcW w:w="495" w:type="dxa"/>
            <w:shd w:val="clear" w:color="auto" w:fill="auto"/>
            <w:tcMar>
              <w:top w:w="100" w:type="dxa"/>
              <w:left w:w="100" w:type="dxa"/>
              <w:bottom w:w="100" w:type="dxa"/>
              <w:right w:w="100" w:type="dxa"/>
            </w:tcMar>
          </w:tcPr>
          <w:p w14:paraId="79651562"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70" w:type="dxa"/>
            <w:shd w:val="clear" w:color="auto" w:fill="auto"/>
            <w:tcMar>
              <w:top w:w="100" w:type="dxa"/>
              <w:left w:w="100" w:type="dxa"/>
              <w:bottom w:w="100" w:type="dxa"/>
              <w:right w:w="100" w:type="dxa"/>
            </w:tcMar>
          </w:tcPr>
          <w:p w14:paraId="35F25CA5"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2DD8EC27"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Hemorrhagic stroke and anticoagulation therapy</w:t>
            </w:r>
          </w:p>
        </w:tc>
        <w:tc>
          <w:tcPr>
            <w:tcW w:w="1995" w:type="dxa"/>
            <w:shd w:val="clear" w:color="auto" w:fill="auto"/>
            <w:tcMar>
              <w:top w:w="100" w:type="dxa"/>
              <w:left w:w="100" w:type="dxa"/>
              <w:bottom w:w="100" w:type="dxa"/>
              <w:right w:w="100" w:type="dxa"/>
            </w:tcMar>
          </w:tcPr>
          <w:p w14:paraId="75E84F35"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6C33A98D"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14FC6576"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0C90FCDB" w14:textId="77777777">
        <w:trPr>
          <w:trHeight w:val="1530"/>
        </w:trPr>
        <w:tc>
          <w:tcPr>
            <w:tcW w:w="495" w:type="dxa"/>
            <w:shd w:val="clear" w:color="auto" w:fill="auto"/>
            <w:tcMar>
              <w:top w:w="100" w:type="dxa"/>
              <w:left w:w="100" w:type="dxa"/>
              <w:bottom w:w="100" w:type="dxa"/>
              <w:right w:w="100" w:type="dxa"/>
            </w:tcMar>
          </w:tcPr>
          <w:p w14:paraId="22A87170"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70" w:type="dxa"/>
            <w:shd w:val="clear" w:color="auto" w:fill="auto"/>
            <w:tcMar>
              <w:top w:w="100" w:type="dxa"/>
              <w:left w:w="100" w:type="dxa"/>
              <w:bottom w:w="100" w:type="dxa"/>
              <w:right w:w="100" w:type="dxa"/>
            </w:tcMar>
          </w:tcPr>
          <w:p w14:paraId="33149467"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378E0E88"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Vitamin D deficiency as a risk factor for severe COVID-19</w:t>
            </w:r>
          </w:p>
        </w:tc>
        <w:tc>
          <w:tcPr>
            <w:tcW w:w="1995" w:type="dxa"/>
            <w:shd w:val="clear" w:color="auto" w:fill="auto"/>
            <w:tcMar>
              <w:top w:w="100" w:type="dxa"/>
              <w:left w:w="100" w:type="dxa"/>
              <w:bottom w:w="100" w:type="dxa"/>
              <w:right w:w="100" w:type="dxa"/>
            </w:tcMar>
          </w:tcPr>
          <w:p w14:paraId="5FD04C73"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5511B7D6"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23C66157"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5FC80A27" w14:textId="77777777">
        <w:trPr>
          <w:trHeight w:val="1635"/>
        </w:trPr>
        <w:tc>
          <w:tcPr>
            <w:tcW w:w="495" w:type="dxa"/>
            <w:shd w:val="clear" w:color="auto" w:fill="auto"/>
            <w:tcMar>
              <w:top w:w="100" w:type="dxa"/>
              <w:left w:w="100" w:type="dxa"/>
              <w:bottom w:w="100" w:type="dxa"/>
              <w:right w:w="100" w:type="dxa"/>
            </w:tcMar>
          </w:tcPr>
          <w:p w14:paraId="31412484"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70" w:type="dxa"/>
            <w:shd w:val="clear" w:color="auto" w:fill="auto"/>
            <w:tcMar>
              <w:top w:w="100" w:type="dxa"/>
              <w:left w:w="100" w:type="dxa"/>
              <w:bottom w:w="100" w:type="dxa"/>
              <w:right w:w="100" w:type="dxa"/>
            </w:tcMar>
          </w:tcPr>
          <w:p w14:paraId="2B22B651"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6DB91D83"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 xml:space="preserve">Evaluation of treatment with  monoclonal antibodies  </w:t>
            </w:r>
          </w:p>
        </w:tc>
        <w:tc>
          <w:tcPr>
            <w:tcW w:w="1995" w:type="dxa"/>
            <w:shd w:val="clear" w:color="auto" w:fill="auto"/>
            <w:tcMar>
              <w:top w:w="100" w:type="dxa"/>
              <w:left w:w="100" w:type="dxa"/>
              <w:bottom w:w="100" w:type="dxa"/>
              <w:right w:w="100" w:type="dxa"/>
            </w:tcMar>
          </w:tcPr>
          <w:p w14:paraId="71AE0D7E"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3D4891FC"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24154A17"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5706A701" w14:textId="77777777">
        <w:trPr>
          <w:trHeight w:val="1635"/>
        </w:trPr>
        <w:tc>
          <w:tcPr>
            <w:tcW w:w="495" w:type="dxa"/>
            <w:shd w:val="clear" w:color="auto" w:fill="auto"/>
            <w:tcMar>
              <w:top w:w="100" w:type="dxa"/>
              <w:left w:w="100" w:type="dxa"/>
              <w:bottom w:w="100" w:type="dxa"/>
              <w:right w:w="100" w:type="dxa"/>
            </w:tcMar>
          </w:tcPr>
          <w:p w14:paraId="183A640B"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570" w:type="dxa"/>
            <w:shd w:val="clear" w:color="auto" w:fill="auto"/>
            <w:tcMar>
              <w:top w:w="100" w:type="dxa"/>
              <w:left w:w="100" w:type="dxa"/>
              <w:bottom w:w="100" w:type="dxa"/>
              <w:right w:w="100" w:type="dxa"/>
            </w:tcMar>
          </w:tcPr>
          <w:p w14:paraId="131CC6BA"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5200810C"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Current situation of treatment of  inflammatory arthritis in the Republic of Kazakhstan.</w:t>
            </w:r>
          </w:p>
          <w:p w14:paraId="78637B07" w14:textId="77777777" w:rsidR="009F597D" w:rsidRPr="002C6355" w:rsidRDefault="009F597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p>
        </w:tc>
        <w:tc>
          <w:tcPr>
            <w:tcW w:w="1995" w:type="dxa"/>
            <w:shd w:val="clear" w:color="auto" w:fill="auto"/>
            <w:tcMar>
              <w:top w:w="100" w:type="dxa"/>
              <w:left w:w="100" w:type="dxa"/>
              <w:bottom w:w="100" w:type="dxa"/>
              <w:right w:w="100" w:type="dxa"/>
            </w:tcMar>
          </w:tcPr>
          <w:p w14:paraId="1B73BB4C"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41E520E9"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0E2C5D5E"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56712B09" w14:textId="77777777">
        <w:trPr>
          <w:trHeight w:val="1650"/>
        </w:trPr>
        <w:tc>
          <w:tcPr>
            <w:tcW w:w="495" w:type="dxa"/>
            <w:shd w:val="clear" w:color="auto" w:fill="auto"/>
            <w:tcMar>
              <w:top w:w="100" w:type="dxa"/>
              <w:left w:w="100" w:type="dxa"/>
              <w:bottom w:w="100" w:type="dxa"/>
              <w:right w:w="100" w:type="dxa"/>
            </w:tcMar>
          </w:tcPr>
          <w:p w14:paraId="3541B29F"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70" w:type="dxa"/>
            <w:shd w:val="clear" w:color="auto" w:fill="auto"/>
            <w:tcMar>
              <w:top w:w="100" w:type="dxa"/>
              <w:left w:w="100" w:type="dxa"/>
              <w:bottom w:w="100" w:type="dxa"/>
              <w:right w:w="100" w:type="dxa"/>
            </w:tcMar>
          </w:tcPr>
          <w:p w14:paraId="346E4EC3"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06D04FE2" w14:textId="77777777" w:rsidR="009F597D" w:rsidRPr="002C6355" w:rsidRDefault="009F597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p>
          <w:p w14:paraId="009537B2"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 xml:space="preserve">Hepatitis C in pregnancy. </w:t>
            </w:r>
            <w:r w:rsidRPr="002C6355">
              <w:rPr>
                <w:rFonts w:ascii="Times New Roman" w:eastAsia="Times New Roman" w:hAnsi="Times New Roman" w:cs="Times New Roman"/>
                <w:sz w:val="24"/>
                <w:szCs w:val="24"/>
                <w:highlight w:val="white"/>
                <w:lang w:val="en-US"/>
              </w:rPr>
              <w:t xml:space="preserve">Direct acting antivirals drug and Ribavirin’s teratogenic effects </w:t>
            </w:r>
          </w:p>
          <w:p w14:paraId="778649AE" w14:textId="77777777" w:rsidR="009F597D" w:rsidRPr="002C6355" w:rsidRDefault="009F597D">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p>
        </w:tc>
        <w:tc>
          <w:tcPr>
            <w:tcW w:w="1995" w:type="dxa"/>
            <w:shd w:val="clear" w:color="auto" w:fill="auto"/>
            <w:tcMar>
              <w:top w:w="100" w:type="dxa"/>
              <w:left w:w="100" w:type="dxa"/>
              <w:bottom w:w="100" w:type="dxa"/>
              <w:right w:w="100" w:type="dxa"/>
            </w:tcMar>
          </w:tcPr>
          <w:p w14:paraId="75C583E2"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35615B3B"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72F5B016"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4EF15C93" w14:textId="77777777">
        <w:trPr>
          <w:trHeight w:val="1665"/>
        </w:trPr>
        <w:tc>
          <w:tcPr>
            <w:tcW w:w="495" w:type="dxa"/>
            <w:shd w:val="clear" w:color="auto" w:fill="auto"/>
            <w:tcMar>
              <w:top w:w="100" w:type="dxa"/>
              <w:left w:w="100" w:type="dxa"/>
              <w:bottom w:w="100" w:type="dxa"/>
              <w:right w:w="100" w:type="dxa"/>
            </w:tcMar>
          </w:tcPr>
          <w:p w14:paraId="4E8CD99A"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570" w:type="dxa"/>
            <w:shd w:val="clear" w:color="auto" w:fill="auto"/>
            <w:tcMar>
              <w:top w:w="100" w:type="dxa"/>
              <w:left w:w="100" w:type="dxa"/>
              <w:bottom w:w="100" w:type="dxa"/>
              <w:right w:w="100" w:type="dxa"/>
            </w:tcMar>
          </w:tcPr>
          <w:p w14:paraId="0C84C0EA" w14:textId="77777777" w:rsidR="009F597D" w:rsidRPr="002C6355" w:rsidRDefault="002C6355">
            <w:pPr>
              <w:spacing w:after="200"/>
              <w:jc w:val="both"/>
              <w:rPr>
                <w:rFonts w:ascii="Times New Roman" w:eastAsia="Times New Roman" w:hAnsi="Times New Roman" w:cs="Times New Roman"/>
                <w:b/>
                <w:sz w:val="24"/>
                <w:szCs w:val="24"/>
                <w:lang w:val="en-US"/>
              </w:rPr>
            </w:pPr>
            <w:r w:rsidRPr="002C6355">
              <w:rPr>
                <w:rFonts w:ascii="Times New Roman" w:eastAsia="Times New Roman" w:hAnsi="Times New Roman" w:cs="Times New Roman"/>
                <w:b/>
                <w:sz w:val="24"/>
                <w:szCs w:val="24"/>
                <w:lang w:val="en-US"/>
              </w:rPr>
              <w:t>“Pharmacology  nowadays”.</w:t>
            </w:r>
          </w:p>
          <w:p w14:paraId="5BE98DEC"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 xml:space="preserve"> Medical treatment of chronic alcoholic  Hepatitis in the Republic of Kazakhstan.</w:t>
            </w:r>
          </w:p>
        </w:tc>
        <w:tc>
          <w:tcPr>
            <w:tcW w:w="1995" w:type="dxa"/>
            <w:shd w:val="clear" w:color="auto" w:fill="auto"/>
            <w:tcMar>
              <w:top w:w="100" w:type="dxa"/>
              <w:left w:w="100" w:type="dxa"/>
              <w:bottom w:w="100" w:type="dxa"/>
              <w:right w:w="100" w:type="dxa"/>
            </w:tcMar>
          </w:tcPr>
          <w:p w14:paraId="29F68A6D"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72293C74"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33012B92"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473BA4C7" w14:textId="77777777">
        <w:trPr>
          <w:trHeight w:val="1650"/>
        </w:trPr>
        <w:tc>
          <w:tcPr>
            <w:tcW w:w="495" w:type="dxa"/>
            <w:shd w:val="clear" w:color="auto" w:fill="auto"/>
            <w:tcMar>
              <w:top w:w="100" w:type="dxa"/>
              <w:left w:w="100" w:type="dxa"/>
              <w:bottom w:w="100" w:type="dxa"/>
              <w:right w:w="100" w:type="dxa"/>
            </w:tcMar>
          </w:tcPr>
          <w:p w14:paraId="1C7959C2"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p>
        </w:tc>
        <w:tc>
          <w:tcPr>
            <w:tcW w:w="3570" w:type="dxa"/>
            <w:shd w:val="clear" w:color="auto" w:fill="auto"/>
            <w:tcMar>
              <w:top w:w="100" w:type="dxa"/>
              <w:left w:w="100" w:type="dxa"/>
              <w:bottom w:w="100" w:type="dxa"/>
              <w:right w:w="100" w:type="dxa"/>
            </w:tcMar>
          </w:tcPr>
          <w:p w14:paraId="76751F98"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Regulation of  vascular tonus by calcium channels in Arterial Hypertension.</w:t>
            </w:r>
          </w:p>
        </w:tc>
        <w:tc>
          <w:tcPr>
            <w:tcW w:w="1995" w:type="dxa"/>
            <w:shd w:val="clear" w:color="auto" w:fill="auto"/>
            <w:tcMar>
              <w:top w:w="100" w:type="dxa"/>
              <w:left w:w="100" w:type="dxa"/>
              <w:bottom w:w="100" w:type="dxa"/>
              <w:right w:w="100" w:type="dxa"/>
            </w:tcMar>
          </w:tcPr>
          <w:p w14:paraId="064A0C4C"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61C67FAC"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171CCEF1"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F597D" w14:paraId="0693632C" w14:textId="77777777">
        <w:trPr>
          <w:trHeight w:val="1650"/>
        </w:trPr>
        <w:tc>
          <w:tcPr>
            <w:tcW w:w="495" w:type="dxa"/>
            <w:shd w:val="clear" w:color="auto" w:fill="auto"/>
            <w:tcMar>
              <w:top w:w="100" w:type="dxa"/>
              <w:left w:w="100" w:type="dxa"/>
              <w:bottom w:w="100" w:type="dxa"/>
              <w:right w:w="100" w:type="dxa"/>
            </w:tcMar>
          </w:tcPr>
          <w:p w14:paraId="562D4D18"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570" w:type="dxa"/>
            <w:shd w:val="clear" w:color="auto" w:fill="auto"/>
            <w:tcMar>
              <w:top w:w="100" w:type="dxa"/>
              <w:left w:w="100" w:type="dxa"/>
              <w:bottom w:w="100" w:type="dxa"/>
              <w:right w:w="100" w:type="dxa"/>
            </w:tcMar>
          </w:tcPr>
          <w:p w14:paraId="22F373A7" w14:textId="77777777" w:rsidR="009F597D" w:rsidRPr="002C6355"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lang w:val="en-US"/>
              </w:rPr>
            </w:pPr>
            <w:r w:rsidRPr="002C6355">
              <w:rPr>
                <w:rFonts w:ascii="Times New Roman" w:eastAsia="Times New Roman" w:hAnsi="Times New Roman" w:cs="Times New Roman"/>
                <w:sz w:val="24"/>
                <w:szCs w:val="24"/>
                <w:lang w:val="en-US"/>
              </w:rPr>
              <w:t>Medical treatment and diet relationship in DM</w:t>
            </w:r>
          </w:p>
        </w:tc>
        <w:tc>
          <w:tcPr>
            <w:tcW w:w="1995" w:type="dxa"/>
            <w:shd w:val="clear" w:color="auto" w:fill="auto"/>
            <w:tcMar>
              <w:top w:w="100" w:type="dxa"/>
              <w:left w:w="100" w:type="dxa"/>
              <w:bottom w:w="100" w:type="dxa"/>
              <w:right w:w="100" w:type="dxa"/>
            </w:tcMar>
          </w:tcPr>
          <w:p w14:paraId="70A890A7" w14:textId="77777777" w:rsidR="009F597D" w:rsidRDefault="002C6355">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spellStart"/>
            <w:r>
              <w:rPr>
                <w:rFonts w:ascii="Times New Roman" w:eastAsia="Times New Roman" w:hAnsi="Times New Roman" w:cs="Times New Roman"/>
                <w:sz w:val="24"/>
                <w:szCs w:val="24"/>
              </w:rPr>
              <w:t>week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course</w:t>
            </w:r>
            <w:proofErr w:type="spellEnd"/>
          </w:p>
        </w:tc>
        <w:tc>
          <w:tcPr>
            <w:tcW w:w="1755" w:type="dxa"/>
            <w:shd w:val="clear" w:color="auto" w:fill="auto"/>
            <w:tcMar>
              <w:top w:w="100" w:type="dxa"/>
              <w:left w:w="100" w:type="dxa"/>
              <w:bottom w:w="100" w:type="dxa"/>
              <w:right w:w="100" w:type="dxa"/>
            </w:tcMar>
          </w:tcPr>
          <w:p w14:paraId="0DC23F59" w14:textId="77777777" w:rsidR="009F597D" w:rsidRDefault="002C6355">
            <w:pPr>
              <w:widowControl w:val="0"/>
              <w:spacing w:line="240" w:lineRule="auto"/>
              <w:rPr>
                <w:rFonts w:ascii="Times New Roman" w:eastAsia="Times New Roman" w:hAnsi="Times New Roman" w:cs="Times New Roman"/>
                <w:sz w:val="24"/>
                <w:szCs w:val="24"/>
              </w:rPr>
            </w:pPr>
            <w:r w:rsidRPr="002C6355">
              <w:rPr>
                <w:rFonts w:ascii="Times New Roman" w:eastAsia="Times New Roman" w:hAnsi="Times New Roman" w:cs="Times New Roman"/>
                <w:sz w:val="24"/>
                <w:szCs w:val="24"/>
                <w:lang w:val="en-US"/>
              </w:rPr>
              <w:t xml:space="preserve">Review,  PPT format, Analysis of original articles,  Comparison of  Dari </w:t>
            </w:r>
            <w:proofErr w:type="spellStart"/>
            <w:r w:rsidRPr="002C6355">
              <w:rPr>
                <w:rFonts w:ascii="Times New Roman" w:eastAsia="Times New Roman" w:hAnsi="Times New Roman" w:cs="Times New Roman"/>
                <w:sz w:val="24"/>
                <w:szCs w:val="24"/>
                <w:lang w:val="en-US"/>
              </w:rPr>
              <w:t>Kz</w:t>
            </w:r>
            <w:proofErr w:type="spellEnd"/>
            <w:r w:rsidRPr="002C6355">
              <w:rPr>
                <w:rFonts w:ascii="Times New Roman" w:eastAsia="Times New Roman" w:hAnsi="Times New Roman" w:cs="Times New Roman"/>
                <w:sz w:val="24"/>
                <w:szCs w:val="24"/>
                <w:lang w:val="en-US"/>
              </w:rPr>
              <w:t xml:space="preserve">. and FDA. </w:t>
            </w:r>
            <w:proofErr w:type="spellStart"/>
            <w:r>
              <w:rPr>
                <w:rFonts w:ascii="Times New Roman" w:eastAsia="Times New Roman" w:hAnsi="Times New Roman" w:cs="Times New Roman"/>
                <w:sz w:val="24"/>
                <w:szCs w:val="24"/>
              </w:rPr>
              <w:t>Clinical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Protocols</w:t>
            </w:r>
            <w:proofErr w:type="spellEnd"/>
          </w:p>
        </w:tc>
        <w:tc>
          <w:tcPr>
            <w:tcW w:w="1185" w:type="dxa"/>
            <w:shd w:val="clear" w:color="auto" w:fill="auto"/>
            <w:tcMar>
              <w:top w:w="100" w:type="dxa"/>
              <w:left w:w="100" w:type="dxa"/>
              <w:bottom w:w="100" w:type="dxa"/>
              <w:right w:w="100" w:type="dxa"/>
            </w:tcMar>
          </w:tcPr>
          <w:p w14:paraId="7004E35D" w14:textId="77777777" w:rsidR="009F597D" w:rsidRDefault="002C6355">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5F50302D" w14:textId="77777777" w:rsidR="009F597D" w:rsidRDefault="009F597D"/>
    <w:p w14:paraId="22551A19" w14:textId="77777777" w:rsidR="009F597D" w:rsidRPr="002C6355" w:rsidRDefault="002C6355">
      <w:pPr>
        <w:spacing w:after="200" w:line="240" w:lineRule="auto"/>
        <w:jc w:val="both"/>
        <w:rPr>
          <w:rFonts w:ascii="Times New Roman" w:eastAsia="Times New Roman" w:hAnsi="Times New Roman" w:cs="Times New Roman"/>
          <w:sz w:val="24"/>
          <w:szCs w:val="24"/>
          <w:lang w:val="en-US"/>
        </w:rPr>
      </w:pPr>
      <w:bookmarkStart w:id="1" w:name="_gjdgxs" w:colFirst="0" w:colLast="0"/>
      <w:bookmarkEnd w:id="1"/>
      <w:r w:rsidRPr="002C6355">
        <w:rPr>
          <w:rFonts w:ascii="Times New Roman" w:eastAsia="Times New Roman" w:hAnsi="Times New Roman" w:cs="Times New Roman"/>
          <w:sz w:val="24"/>
          <w:szCs w:val="24"/>
          <w:lang w:val="en-US"/>
        </w:rPr>
        <w:t>Independent work of students (ISW) - educational, methodical and research activities of students, performed by them independently in extracurricular time, according to the program of academic discipline. The ISW not only helps to absorb the educational mat</w:t>
      </w:r>
      <w:r w:rsidRPr="002C6355">
        <w:rPr>
          <w:rFonts w:ascii="Times New Roman" w:eastAsia="Times New Roman" w:hAnsi="Times New Roman" w:cs="Times New Roman"/>
          <w:sz w:val="24"/>
          <w:szCs w:val="24"/>
          <w:lang w:val="en-US"/>
        </w:rPr>
        <w:t>erial, but also generally contributes to the formation of the experience of educational, creative and research activities. For the implementation of the ISW, both the educational literature and sources recommended in the course are used, as well as indepen</w:t>
      </w:r>
      <w:r w:rsidRPr="002C6355">
        <w:rPr>
          <w:rFonts w:ascii="Times New Roman" w:eastAsia="Times New Roman" w:hAnsi="Times New Roman" w:cs="Times New Roman"/>
          <w:sz w:val="24"/>
          <w:szCs w:val="24"/>
          <w:lang w:val="en-US"/>
        </w:rPr>
        <w:t>dently found. ISW is delivered strictly on schedule. In case of good circumstances (if there is documentary evidence), the ISW can be accepted out of schedule.</w:t>
      </w:r>
    </w:p>
    <w:p w14:paraId="35D6EC34" w14:textId="77777777" w:rsidR="009F597D" w:rsidRPr="002C6355" w:rsidRDefault="002C6355">
      <w:pPr>
        <w:spacing w:after="200" w:line="240" w:lineRule="auto"/>
        <w:jc w:val="both"/>
        <w:rPr>
          <w:rFonts w:ascii="Times New Roman" w:eastAsia="Times New Roman" w:hAnsi="Times New Roman" w:cs="Times New Roman"/>
          <w:sz w:val="24"/>
          <w:szCs w:val="24"/>
          <w:lang w:val="en-US"/>
        </w:rPr>
      </w:pPr>
      <w:bookmarkStart w:id="2" w:name="_iwi1ju1xfkws" w:colFirst="0" w:colLast="0"/>
      <w:bookmarkEnd w:id="2"/>
      <w:r w:rsidRPr="002C6355">
        <w:rPr>
          <w:rFonts w:ascii="Times New Roman" w:eastAsia="Times New Roman" w:hAnsi="Times New Roman" w:cs="Times New Roman"/>
          <w:sz w:val="24"/>
          <w:szCs w:val="24"/>
          <w:lang w:val="en-US"/>
        </w:rPr>
        <w:t>Steps to do SIW: Students choose one of the subjects and perform it during 15 weeks. First 4 wee</w:t>
      </w:r>
      <w:r w:rsidRPr="002C6355">
        <w:rPr>
          <w:rFonts w:ascii="Times New Roman" w:eastAsia="Times New Roman" w:hAnsi="Times New Roman" w:cs="Times New Roman"/>
          <w:sz w:val="24"/>
          <w:szCs w:val="24"/>
          <w:lang w:val="en-US"/>
        </w:rPr>
        <w:t>ks each student chooses the topic, based on the actual problems in medicine by doing research of original papers on the NCBI website. In 5th week students present a topic in the form of 3 pages of PPT, and state the topic of SIW for the group by making a t</w:t>
      </w:r>
      <w:r w:rsidRPr="002C6355">
        <w:rPr>
          <w:rFonts w:ascii="Times New Roman" w:eastAsia="Times New Roman" w:hAnsi="Times New Roman" w:cs="Times New Roman"/>
          <w:sz w:val="24"/>
          <w:szCs w:val="24"/>
          <w:lang w:val="en-US"/>
        </w:rPr>
        <w:t>eam to work with which consist 3-4 members based  on relative subjects. 6th week the members of the team present a document where they show a plan with sharing functions for preparing SIW. week 8-12 groups presenting literature that they find on this subje</w:t>
      </w:r>
      <w:r w:rsidRPr="002C6355">
        <w:rPr>
          <w:rFonts w:ascii="Times New Roman" w:eastAsia="Times New Roman" w:hAnsi="Times New Roman" w:cs="Times New Roman"/>
          <w:sz w:val="24"/>
          <w:szCs w:val="24"/>
          <w:lang w:val="en-US"/>
        </w:rPr>
        <w:t xml:space="preserve">ct and present it in the form of a card with main ideas from abstract.12-15 week groups start to write </w:t>
      </w:r>
      <w:proofErr w:type="spellStart"/>
      <w:r w:rsidRPr="002C6355">
        <w:rPr>
          <w:rFonts w:ascii="Times New Roman" w:eastAsia="Times New Roman" w:hAnsi="Times New Roman" w:cs="Times New Roman"/>
          <w:sz w:val="24"/>
          <w:szCs w:val="24"/>
          <w:lang w:val="en-US"/>
        </w:rPr>
        <w:t>manuskript</w:t>
      </w:r>
      <w:proofErr w:type="spellEnd"/>
      <w:r w:rsidRPr="002C6355">
        <w:rPr>
          <w:rFonts w:ascii="Times New Roman" w:eastAsia="Times New Roman" w:hAnsi="Times New Roman" w:cs="Times New Roman"/>
          <w:sz w:val="24"/>
          <w:szCs w:val="24"/>
          <w:lang w:val="en-US"/>
        </w:rPr>
        <w:t xml:space="preserve"> and present it in front of other mates. After finishing SIW all the members of the groups will take the same grade. Other groups evaluate the </w:t>
      </w:r>
      <w:r w:rsidRPr="002C6355">
        <w:rPr>
          <w:rFonts w:ascii="Times New Roman" w:eastAsia="Times New Roman" w:hAnsi="Times New Roman" w:cs="Times New Roman"/>
          <w:sz w:val="24"/>
          <w:szCs w:val="24"/>
          <w:lang w:val="en-US"/>
        </w:rPr>
        <w:t xml:space="preserve">work of the team. For presenting, SIW will be given 10 min and 20 min for questions and discussion. The Maximum grade is 4 points for SIW under the name of Contemporary Pharmacology in </w:t>
      </w:r>
      <w:proofErr w:type="spellStart"/>
      <w:r w:rsidRPr="002C6355">
        <w:rPr>
          <w:rFonts w:ascii="Times New Roman" w:eastAsia="Times New Roman" w:hAnsi="Times New Roman" w:cs="Times New Roman"/>
          <w:sz w:val="24"/>
          <w:szCs w:val="24"/>
          <w:lang w:val="en-US"/>
        </w:rPr>
        <w:t>Silabus</w:t>
      </w:r>
      <w:proofErr w:type="spellEnd"/>
      <w:r w:rsidRPr="002C6355">
        <w:rPr>
          <w:rFonts w:ascii="Times New Roman" w:eastAsia="Times New Roman" w:hAnsi="Times New Roman" w:cs="Times New Roman"/>
          <w:sz w:val="24"/>
          <w:szCs w:val="24"/>
          <w:lang w:val="en-US"/>
        </w:rPr>
        <w:t>. Written reports in the form of Word documents will be download</w:t>
      </w:r>
      <w:r w:rsidRPr="002C6355">
        <w:rPr>
          <w:rFonts w:ascii="Times New Roman" w:eastAsia="Times New Roman" w:hAnsi="Times New Roman" w:cs="Times New Roman"/>
          <w:sz w:val="24"/>
          <w:szCs w:val="24"/>
          <w:lang w:val="en-US"/>
        </w:rPr>
        <w:t xml:space="preserve">ed to Google classroom, PPT presentations presented by all members of the group during practical lesson classes. </w:t>
      </w:r>
    </w:p>
    <w:p w14:paraId="1130466F" w14:textId="77777777" w:rsidR="009F597D" w:rsidRPr="002C6355" w:rsidRDefault="009F597D">
      <w:pPr>
        <w:spacing w:after="200" w:line="240" w:lineRule="auto"/>
        <w:jc w:val="both"/>
        <w:rPr>
          <w:rFonts w:ascii="Times New Roman" w:eastAsia="Times New Roman" w:hAnsi="Times New Roman" w:cs="Times New Roman"/>
          <w:sz w:val="24"/>
          <w:szCs w:val="24"/>
          <w:lang w:val="en-US"/>
        </w:rPr>
      </w:pPr>
      <w:bookmarkStart w:id="3" w:name="_f7nrzeggcek4" w:colFirst="0" w:colLast="0"/>
      <w:bookmarkEnd w:id="3"/>
    </w:p>
    <w:p w14:paraId="040AC501" w14:textId="77777777" w:rsidR="009F597D" w:rsidRPr="002C6355" w:rsidRDefault="009F597D">
      <w:pPr>
        <w:spacing w:after="200" w:line="240" w:lineRule="auto"/>
        <w:jc w:val="both"/>
        <w:rPr>
          <w:rFonts w:ascii="Times New Roman" w:eastAsia="Times New Roman" w:hAnsi="Times New Roman" w:cs="Times New Roman"/>
          <w:sz w:val="24"/>
          <w:szCs w:val="24"/>
          <w:lang w:val="en-US"/>
        </w:rPr>
      </w:pPr>
      <w:bookmarkStart w:id="4" w:name="_5m1y09pvmgb8" w:colFirst="0" w:colLast="0"/>
      <w:bookmarkEnd w:id="4"/>
    </w:p>
    <w:p w14:paraId="2C345F14" w14:textId="77777777" w:rsidR="009F597D" w:rsidRPr="002C6355" w:rsidRDefault="009F597D">
      <w:pPr>
        <w:rPr>
          <w:lang w:val="en-US"/>
        </w:rPr>
      </w:pPr>
    </w:p>
    <w:p w14:paraId="70304014" w14:textId="77777777" w:rsidR="009F597D" w:rsidRPr="002C6355" w:rsidRDefault="009F597D">
      <w:pPr>
        <w:rPr>
          <w:lang w:val="en-US"/>
        </w:rPr>
      </w:pPr>
    </w:p>
    <w:p w14:paraId="061739DA" w14:textId="77777777" w:rsidR="009F597D" w:rsidRPr="002C6355" w:rsidRDefault="009F597D">
      <w:pPr>
        <w:rPr>
          <w:lang w:val="en-US"/>
        </w:rPr>
      </w:pPr>
    </w:p>
    <w:p w14:paraId="441319F7" w14:textId="77777777" w:rsidR="009F597D" w:rsidRPr="002C6355" w:rsidRDefault="009F597D">
      <w:pPr>
        <w:rPr>
          <w:lang w:val="en-US"/>
        </w:rPr>
      </w:pPr>
    </w:p>
    <w:sectPr w:rsidR="009F597D" w:rsidRPr="002C635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97D"/>
    <w:rsid w:val="002C6355"/>
    <w:rsid w:val="009F597D"/>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16C3B9BD"/>
  <w15:docId w15:val="{A3DDC566-49E8-694B-ABE4-9F297453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No Spacing"/>
    <w:uiPriority w:val="1"/>
    <w:qFormat/>
    <w:rsid w:val="002C6355"/>
    <w:pPr>
      <w:spacing w:line="240" w:lineRule="auto"/>
    </w:pPr>
    <w:rPr>
      <w:rFonts w:asciiTheme="minorHAnsi" w:eastAsiaTheme="minorHAnsi" w:hAnsiTheme="minorHAnsi" w:cstheme="minorBidi"/>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Akhayeva Tamila</cp:lastModifiedBy>
  <cp:revision>2</cp:revision>
  <dcterms:created xsi:type="dcterms:W3CDTF">2021-10-13T15:56:00Z</dcterms:created>
  <dcterms:modified xsi:type="dcterms:W3CDTF">2021-10-13T15:56:00Z</dcterms:modified>
</cp:coreProperties>
</file>